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17" w:rsidRPr="007F75E7" w:rsidRDefault="006C4417" w:rsidP="006C4417">
      <w:pPr>
        <w:rPr>
          <w:lang w:val="cs-CZ"/>
        </w:rPr>
      </w:pPr>
      <w:r w:rsidRPr="007F75E7">
        <w:rPr>
          <w:noProof/>
          <w:lang w:val="cs-CZ" w:eastAsia="cs-CZ" w:bidi="ar-SA"/>
        </w:rPr>
        <w:drawing>
          <wp:inline distT="0" distB="0" distL="0" distR="0">
            <wp:extent cx="2362200" cy="9048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  <w:lang w:val="cs-CZ"/>
        </w:rPr>
      </w:pPr>
      <w:r w:rsidRPr="007F75E7">
        <w:rPr>
          <w:rFonts w:ascii="Arial" w:hAnsi="Arial" w:cs="Arial"/>
          <w:b/>
          <w:bCs/>
          <w:sz w:val="56"/>
          <w:szCs w:val="56"/>
          <w:lang w:val="cs-CZ"/>
        </w:rPr>
        <w:t>KIV/VSP - Průběžná práce</w:t>
      </w:r>
    </w:p>
    <w:p w:rsidR="006C4417" w:rsidRPr="007F75E7" w:rsidRDefault="00CC5CAA" w:rsidP="006C4417">
      <w:pPr>
        <w:jc w:val="center"/>
        <w:rPr>
          <w:rFonts w:ascii="Arial" w:hAnsi="Arial" w:cs="Arial"/>
          <w:b/>
          <w:sz w:val="44"/>
          <w:szCs w:val="44"/>
          <w:lang w:val="cs-CZ"/>
        </w:rPr>
      </w:pPr>
      <w:r w:rsidRPr="007F75E7">
        <w:rPr>
          <w:rFonts w:ascii="Arial" w:hAnsi="Arial" w:cs="Arial"/>
          <w:b/>
          <w:sz w:val="44"/>
          <w:szCs w:val="44"/>
          <w:lang w:val="cs-CZ"/>
        </w:rPr>
        <w:t>Spolehlivost</w:t>
      </w:r>
    </w:p>
    <w:p w:rsidR="006C4417" w:rsidRPr="007F75E7" w:rsidRDefault="006C4417" w:rsidP="006C4417">
      <w:pPr>
        <w:jc w:val="center"/>
        <w:rPr>
          <w:rFonts w:ascii="Arial" w:hAnsi="Arial" w:cs="Arial"/>
          <w:b/>
          <w:sz w:val="24"/>
          <w:szCs w:val="24"/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7F75E7">
        <w:rPr>
          <w:rFonts w:ascii="Arial" w:hAnsi="Arial" w:cs="Arial"/>
          <w:b/>
          <w:sz w:val="36"/>
          <w:szCs w:val="36"/>
          <w:lang w:val="cs-CZ"/>
        </w:rPr>
        <w:t>Příklad: 5 / 1</w:t>
      </w: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rPr>
          <w:lang w:val="cs-CZ"/>
        </w:rPr>
      </w:pPr>
    </w:p>
    <w:p w:rsidR="006C4417" w:rsidRPr="007F75E7" w:rsidRDefault="006C4417" w:rsidP="006C4417">
      <w:pPr>
        <w:pStyle w:val="Bezmezer"/>
        <w:ind w:left="4111" w:firstLine="2268"/>
        <w:rPr>
          <w:rFonts w:ascii="Times New Roman" w:hAnsi="Times New Roman" w:cs="Times New Roman"/>
          <w:b/>
          <w:lang w:val="cs-CZ"/>
        </w:rPr>
      </w:pPr>
      <w:r w:rsidRPr="007F75E7">
        <w:rPr>
          <w:rFonts w:ascii="Times New Roman" w:hAnsi="Times New Roman" w:cs="Times New Roman"/>
          <w:b/>
          <w:lang w:val="cs-CZ"/>
        </w:rPr>
        <w:t>Jiří Kučera (A08N0092P)</w:t>
      </w:r>
    </w:p>
    <w:p w:rsidR="006C4417" w:rsidRPr="007F75E7" w:rsidRDefault="006C4417" w:rsidP="006C4417">
      <w:pPr>
        <w:pStyle w:val="Bezmezer"/>
        <w:ind w:left="4111" w:firstLine="2268"/>
        <w:rPr>
          <w:rFonts w:ascii="Times New Roman" w:hAnsi="Times New Roman" w:cs="Times New Roman"/>
          <w:lang w:val="cs-CZ"/>
        </w:rPr>
      </w:pPr>
      <w:r w:rsidRPr="007F75E7">
        <w:rPr>
          <w:rFonts w:ascii="Times New Roman" w:hAnsi="Times New Roman" w:cs="Times New Roman"/>
          <w:lang w:val="cs-CZ"/>
        </w:rPr>
        <w:t>Narozen 15. 2. 1985</w:t>
      </w:r>
    </w:p>
    <w:p w:rsidR="006C4417" w:rsidRPr="007F75E7" w:rsidRDefault="006C4417" w:rsidP="006C4417">
      <w:pPr>
        <w:pStyle w:val="Bezmezer"/>
        <w:ind w:left="4111" w:firstLine="2268"/>
        <w:rPr>
          <w:rFonts w:ascii="Times New Roman" w:hAnsi="Times New Roman" w:cs="Times New Roman"/>
          <w:lang w:val="cs-CZ"/>
        </w:rPr>
      </w:pPr>
      <w:r w:rsidRPr="007F75E7">
        <w:rPr>
          <w:rFonts w:ascii="Times New Roman" w:hAnsi="Times New Roman" w:cs="Times New Roman"/>
          <w:lang w:val="cs-CZ"/>
        </w:rPr>
        <w:t>kalwi@students.zcu.cz</w:t>
      </w:r>
    </w:p>
    <w:p w:rsidR="00DB6EAA" w:rsidRPr="007F75E7" w:rsidRDefault="00DB6EAA">
      <w:pPr>
        <w:rPr>
          <w:lang w:val="cs-CZ"/>
        </w:rPr>
      </w:pPr>
      <w:r w:rsidRPr="007F75E7">
        <w:rPr>
          <w:lang w:val="cs-CZ"/>
        </w:rPr>
        <w:br w:type="page"/>
      </w:r>
    </w:p>
    <w:p w:rsidR="00DB6EAA" w:rsidRPr="007F75E7" w:rsidRDefault="00DB6EAA" w:rsidP="00DB6EAA">
      <w:pPr>
        <w:pStyle w:val="Nadpis1"/>
        <w:rPr>
          <w:lang w:val="cs-CZ"/>
        </w:rPr>
      </w:pPr>
      <w:r w:rsidRPr="007F75E7">
        <w:rPr>
          <w:lang w:val="cs-CZ"/>
        </w:rPr>
        <w:lastRenderedPageBreak/>
        <w:t>Zadání</w:t>
      </w:r>
    </w:p>
    <w:p w:rsidR="00DB6EAA" w:rsidRPr="007F75E7" w:rsidRDefault="00DB6EAA" w:rsidP="00DB6EAA">
      <w:pPr>
        <w:rPr>
          <w:lang w:val="cs-CZ"/>
        </w:rPr>
      </w:pPr>
      <w:r w:rsidRPr="007F75E7">
        <w:rPr>
          <w:lang w:val="cs-CZ"/>
        </w:rPr>
        <w:t xml:space="preserve">Je dána </w:t>
      </w:r>
      <w:proofErr w:type="gramStart"/>
      <w:r w:rsidRPr="007F75E7">
        <w:rPr>
          <w:lang w:val="cs-CZ"/>
        </w:rPr>
        <w:t>funkce R(t) pro</w:t>
      </w:r>
      <w:proofErr w:type="gramEnd"/>
      <w:r w:rsidRPr="007F75E7">
        <w:rPr>
          <w:lang w:val="cs-CZ"/>
        </w:rPr>
        <w:t xml:space="preserve"> neobnovovaný systém jako:</w:t>
      </w:r>
    </w:p>
    <w:p w:rsidR="00DB6EAA" w:rsidRPr="007F75E7" w:rsidRDefault="007F75E7" w:rsidP="007F75E7">
      <w:pPr>
        <w:pStyle w:val="Bezmezer"/>
        <w:tabs>
          <w:tab w:val="left" w:pos="1276"/>
        </w:tabs>
        <w:rPr>
          <w:lang w:val="cs-CZ"/>
        </w:rPr>
      </w:pPr>
      <w:r>
        <w:rPr>
          <w:lang w:val="cs-CZ"/>
        </w:rPr>
        <w:t>1</w:t>
      </w:r>
      <w:r>
        <w:rPr>
          <w:lang w:val="cs-CZ"/>
        </w:rPr>
        <w:tab/>
      </w:r>
      <w:r w:rsidR="00DB6EAA" w:rsidRPr="007F75E7">
        <w:rPr>
          <w:lang w:val="cs-CZ"/>
        </w:rPr>
        <w:t xml:space="preserve">pro 100 &gt; t &gt; 0 </w:t>
      </w:r>
    </w:p>
    <w:p w:rsidR="00DB6EAA" w:rsidRPr="007F75E7" w:rsidRDefault="00230263" w:rsidP="007F75E7">
      <w:pPr>
        <w:pStyle w:val="Bezmezer"/>
        <w:tabs>
          <w:tab w:val="left" w:pos="1276"/>
        </w:tabs>
        <w:rPr>
          <w:lang w:val="cs-CZ"/>
        </w:rPr>
      </w:pPr>
      <w:r>
        <w:rPr>
          <w:lang w:val="cs-CZ"/>
        </w:rPr>
        <w:t>2 – 0,</w:t>
      </w:r>
      <w:r w:rsidR="007F75E7">
        <w:rPr>
          <w:lang w:val="cs-CZ"/>
        </w:rPr>
        <w:t xml:space="preserve">01 </w:t>
      </w:r>
      <w:r w:rsidR="00DB6EAA" w:rsidRPr="007F75E7">
        <w:rPr>
          <w:lang w:val="cs-CZ"/>
        </w:rPr>
        <w:t>t</w:t>
      </w:r>
      <w:r w:rsidR="007F75E7">
        <w:rPr>
          <w:lang w:val="cs-CZ"/>
        </w:rPr>
        <w:tab/>
      </w:r>
      <w:r w:rsidR="00DB6EAA" w:rsidRPr="007F75E7">
        <w:rPr>
          <w:lang w:val="cs-CZ"/>
        </w:rPr>
        <w:t xml:space="preserve">pro 200 &gt; t &gt; 100 (lin. </w:t>
      </w:r>
      <w:proofErr w:type="gramStart"/>
      <w:r w:rsidR="00DB6EAA" w:rsidRPr="007F75E7">
        <w:rPr>
          <w:lang w:val="cs-CZ"/>
        </w:rPr>
        <w:t>klesá</w:t>
      </w:r>
      <w:proofErr w:type="gramEnd"/>
      <w:r w:rsidR="00DB6EAA" w:rsidRPr="007F75E7">
        <w:rPr>
          <w:lang w:val="cs-CZ"/>
        </w:rPr>
        <w:t>)</w:t>
      </w:r>
    </w:p>
    <w:p w:rsidR="00DB6EAA" w:rsidRPr="007F75E7" w:rsidRDefault="00DB6EAA" w:rsidP="007F75E7">
      <w:pPr>
        <w:tabs>
          <w:tab w:val="left" w:pos="1276"/>
        </w:tabs>
        <w:rPr>
          <w:lang w:val="cs-CZ"/>
        </w:rPr>
      </w:pPr>
      <w:r w:rsidRPr="007F75E7">
        <w:rPr>
          <w:lang w:val="cs-CZ"/>
        </w:rPr>
        <w:t>0</w:t>
      </w:r>
      <w:r w:rsidR="007F75E7">
        <w:rPr>
          <w:lang w:val="cs-CZ"/>
        </w:rPr>
        <w:tab/>
      </w:r>
      <w:r w:rsidRPr="007F75E7">
        <w:rPr>
          <w:lang w:val="cs-CZ"/>
        </w:rPr>
        <w:t xml:space="preserve">pro t &gt; 200 </w:t>
      </w:r>
    </w:p>
    <w:p w:rsidR="00A12A24" w:rsidRPr="007F75E7" w:rsidRDefault="00DB6EAA" w:rsidP="00DB6EAA">
      <w:pPr>
        <w:rPr>
          <w:lang w:val="cs-CZ"/>
        </w:rPr>
      </w:pPr>
      <w:r w:rsidRPr="007F75E7">
        <w:rPr>
          <w:lang w:val="cs-CZ"/>
        </w:rPr>
        <w:t xml:space="preserve">Určete další ukazatele spolehlivosti, </w:t>
      </w:r>
      <w:proofErr w:type="gramStart"/>
      <w:r w:rsidRPr="007F75E7">
        <w:rPr>
          <w:lang w:val="cs-CZ"/>
        </w:rPr>
        <w:t>tj. Q(t) , f(t) , λ(t) (vzorce</w:t>
      </w:r>
      <w:proofErr w:type="gramEnd"/>
      <w:r w:rsidRPr="007F75E7">
        <w:rPr>
          <w:lang w:val="cs-CZ"/>
        </w:rPr>
        <w:t>) a nakreslete jejich průběhy. Dále určete pravděpodobnost poruchy systému v časovém intervalu &lt;50, 150&gt; a střední</w:t>
      </w:r>
      <w:r w:rsidR="007F75E7" w:rsidRPr="007F75E7">
        <w:rPr>
          <w:lang w:val="cs-CZ"/>
        </w:rPr>
        <w:t xml:space="preserve"> dobu bezporuchového provozu </w:t>
      </w:r>
      <w:proofErr w:type="spellStart"/>
      <w:r w:rsidR="007F75E7" w:rsidRPr="007F75E7">
        <w:rPr>
          <w:lang w:val="cs-CZ"/>
        </w:rPr>
        <w:t>Ts</w:t>
      </w:r>
      <w:proofErr w:type="spellEnd"/>
      <w:r w:rsidRPr="007F75E7">
        <w:rPr>
          <w:lang w:val="cs-CZ"/>
        </w:rPr>
        <w:t>.</w:t>
      </w:r>
    </w:p>
    <w:p w:rsidR="00DB6EAA" w:rsidRDefault="009162AA" w:rsidP="009162AA">
      <w:pPr>
        <w:pStyle w:val="Nadpis1"/>
        <w:rPr>
          <w:lang w:val="cs-CZ"/>
        </w:rPr>
      </w:pPr>
      <w:r>
        <w:rPr>
          <w:lang w:val="cs-CZ"/>
        </w:rPr>
        <w:t>Řešení</w:t>
      </w:r>
    </w:p>
    <w:p w:rsidR="00437A4D" w:rsidRDefault="00437A4D" w:rsidP="00437A4D">
      <w:pPr>
        <w:rPr>
          <w:lang w:val="cs-CZ"/>
        </w:rPr>
      </w:pPr>
      <w:r>
        <w:rPr>
          <w:lang w:val="cs-CZ"/>
        </w:rPr>
        <w:t xml:space="preserve">Průběh pravděpodobnosti bezporuchového </w:t>
      </w:r>
      <w:proofErr w:type="gramStart"/>
      <w:r>
        <w:rPr>
          <w:lang w:val="cs-CZ"/>
        </w:rPr>
        <w:t>provozu R(t):</w:t>
      </w:r>
      <w:proofErr w:type="gramEnd"/>
    </w:p>
    <w:p w:rsidR="00437A4D" w:rsidRPr="00437A4D" w:rsidRDefault="008273AF" w:rsidP="008273AF">
      <w:pPr>
        <w:jc w:val="center"/>
        <w:rPr>
          <w:color w:val="FF0000"/>
          <w:lang w:val="cs-CZ"/>
        </w:rPr>
      </w:pPr>
      <w:r>
        <w:rPr>
          <w:noProof/>
          <w:color w:val="FF0000"/>
          <w:lang w:val="cs-CZ" w:eastAsia="cs-CZ" w:bidi="ar-SA"/>
        </w:rPr>
        <w:drawing>
          <wp:inline distT="0" distB="0" distL="0" distR="0">
            <wp:extent cx="4999999" cy="2200000"/>
            <wp:effectExtent l="19050" t="0" r="0" b="0"/>
            <wp:docPr id="2" name="Obrázek 1" descr="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9999" cy="2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2AA" w:rsidRDefault="0079684F" w:rsidP="009162AA">
      <w:pPr>
        <w:rPr>
          <w:lang w:val="cs-CZ"/>
        </w:rPr>
      </w:pPr>
      <w:proofErr w:type="gramStart"/>
      <w:r>
        <w:rPr>
          <w:lang w:val="cs-CZ"/>
        </w:rPr>
        <w:t>Pro Q(t), tedy</w:t>
      </w:r>
      <w:proofErr w:type="gramEnd"/>
      <w:r>
        <w:rPr>
          <w:lang w:val="cs-CZ"/>
        </w:rPr>
        <w:t xml:space="preserve"> pravděpodobnost poruchy, platí:</w:t>
      </w:r>
    </w:p>
    <w:p w:rsidR="0079684F" w:rsidRPr="0079684F" w:rsidRDefault="009836A1" w:rsidP="009162AA">
      <w:pPr>
        <w:rPr>
          <w:lang w:val="cs-CZ"/>
        </w:rPr>
      </w:pPr>
      <m:oMathPara>
        <m:oMath>
          <m:r>
            <w:rPr>
              <w:rFonts w:ascii="Cambria Math" w:hAnsi="Cambria Math"/>
              <w:lang w:val="cs-CZ"/>
            </w:rPr>
            <m:t>Q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</m:d>
          <m:r>
            <w:rPr>
              <w:rFonts w:ascii="Cambria Math" w:hAnsi="Cambria Math"/>
              <w:lang w:val="cs-CZ"/>
            </w:rPr>
            <m:t>=1-</m:t>
          </m:r>
          <m:r>
            <w:rPr>
              <w:rFonts w:ascii="Cambria Math" w:hAnsi="Cambria Math"/>
              <w:lang w:val="cs-CZ"/>
            </w:rPr>
            <m:t>R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</m:d>
        </m:oMath>
      </m:oMathPara>
    </w:p>
    <w:p w:rsidR="0079684F" w:rsidRDefault="0079684F" w:rsidP="009162AA">
      <w:pPr>
        <w:rPr>
          <w:lang w:val="cs-CZ"/>
        </w:rPr>
      </w:pPr>
      <w:proofErr w:type="gramStart"/>
      <w:r>
        <w:rPr>
          <w:lang w:val="cs-CZ"/>
        </w:rPr>
        <w:t>Průběh Q(t) proto</w:t>
      </w:r>
      <w:proofErr w:type="gramEnd"/>
      <w:r>
        <w:rPr>
          <w:lang w:val="cs-CZ"/>
        </w:rPr>
        <w:t xml:space="preserve"> bude definován takto:</w:t>
      </w:r>
    </w:p>
    <w:p w:rsidR="0079684F" w:rsidRPr="007F75E7" w:rsidRDefault="0079684F" w:rsidP="0079684F">
      <w:pPr>
        <w:pStyle w:val="Bezmezer"/>
        <w:tabs>
          <w:tab w:val="left" w:pos="1276"/>
        </w:tabs>
        <w:rPr>
          <w:lang w:val="cs-CZ"/>
        </w:rPr>
      </w:pPr>
      <w:r>
        <w:rPr>
          <w:lang w:val="cs-CZ"/>
        </w:rPr>
        <w:t>0</w:t>
      </w:r>
      <w:r>
        <w:rPr>
          <w:lang w:val="cs-CZ"/>
        </w:rPr>
        <w:tab/>
      </w:r>
      <w:r w:rsidRPr="007F75E7">
        <w:rPr>
          <w:lang w:val="cs-CZ"/>
        </w:rPr>
        <w:t xml:space="preserve">pro 100 &gt; t &gt; 0 </w:t>
      </w:r>
    </w:p>
    <w:p w:rsidR="0079684F" w:rsidRPr="007F75E7" w:rsidRDefault="00230263" w:rsidP="0079684F">
      <w:pPr>
        <w:pStyle w:val="Bezmezer"/>
        <w:tabs>
          <w:tab w:val="left" w:pos="1276"/>
        </w:tabs>
        <w:rPr>
          <w:lang w:val="cs-CZ"/>
        </w:rPr>
      </w:pPr>
      <w:r>
        <w:rPr>
          <w:lang w:val="cs-CZ"/>
        </w:rPr>
        <w:t>0,</w:t>
      </w:r>
      <w:r w:rsidR="0079684F">
        <w:rPr>
          <w:lang w:val="cs-CZ"/>
        </w:rPr>
        <w:t xml:space="preserve">01 </w:t>
      </w:r>
      <w:r w:rsidR="0079684F" w:rsidRPr="007F75E7">
        <w:rPr>
          <w:lang w:val="cs-CZ"/>
        </w:rPr>
        <w:t>t</w:t>
      </w:r>
      <w:r w:rsidR="0079684F">
        <w:rPr>
          <w:lang w:val="cs-CZ"/>
        </w:rPr>
        <w:t xml:space="preserve"> – 1</w:t>
      </w:r>
      <w:r w:rsidR="0079684F">
        <w:rPr>
          <w:lang w:val="cs-CZ"/>
        </w:rPr>
        <w:tab/>
      </w:r>
      <w:r w:rsidR="0079684F" w:rsidRPr="007F75E7">
        <w:rPr>
          <w:lang w:val="cs-CZ"/>
        </w:rPr>
        <w:t>pro 200 &gt; t &gt; 100</w:t>
      </w:r>
    </w:p>
    <w:p w:rsidR="0079684F" w:rsidRDefault="00B106E1" w:rsidP="0079684F">
      <w:pPr>
        <w:tabs>
          <w:tab w:val="left" w:pos="1276"/>
        </w:tabs>
        <w:rPr>
          <w:lang w:val="cs-CZ"/>
        </w:rPr>
      </w:pPr>
      <w:r>
        <w:rPr>
          <w:lang w:val="cs-CZ"/>
        </w:rPr>
        <w:t>1</w:t>
      </w:r>
      <w:r w:rsidR="0079684F">
        <w:rPr>
          <w:lang w:val="cs-CZ"/>
        </w:rPr>
        <w:tab/>
      </w:r>
      <w:r w:rsidR="00593C43">
        <w:rPr>
          <w:lang w:val="cs-CZ"/>
        </w:rPr>
        <w:t>pro t &gt; 200</w:t>
      </w:r>
    </w:p>
    <w:p w:rsidR="001205FC" w:rsidRDefault="001205FC">
      <w:pPr>
        <w:rPr>
          <w:lang w:val="cs-CZ"/>
        </w:rPr>
      </w:pPr>
      <w:r>
        <w:rPr>
          <w:lang w:val="cs-CZ"/>
        </w:rPr>
        <w:br w:type="page"/>
      </w:r>
    </w:p>
    <w:p w:rsidR="00593C43" w:rsidRDefault="00437A4D" w:rsidP="0079684F">
      <w:pPr>
        <w:tabs>
          <w:tab w:val="left" w:pos="1276"/>
        </w:tabs>
        <w:rPr>
          <w:lang w:val="cs-CZ"/>
        </w:rPr>
      </w:pPr>
      <w:r>
        <w:rPr>
          <w:lang w:val="cs-CZ"/>
        </w:rPr>
        <w:lastRenderedPageBreak/>
        <w:t>V</w:t>
      </w:r>
      <w:r w:rsidR="00593C43">
        <w:rPr>
          <w:lang w:val="cs-CZ"/>
        </w:rPr>
        <w:t>eličin</w:t>
      </w:r>
      <w:r w:rsidR="00791025">
        <w:rPr>
          <w:lang w:val="cs-CZ"/>
        </w:rPr>
        <w:t>u</w:t>
      </w:r>
      <w:r w:rsidR="00593C43">
        <w:rPr>
          <w:lang w:val="cs-CZ"/>
        </w:rPr>
        <w:t xml:space="preserve"> je nyní možno zakreslit do grafu</w:t>
      </w:r>
      <w:r w:rsidR="00581BF0">
        <w:rPr>
          <w:lang w:val="cs-CZ"/>
        </w:rPr>
        <w:t>:</w:t>
      </w:r>
    </w:p>
    <w:p w:rsidR="00452E10" w:rsidRPr="00452E10" w:rsidRDefault="00791025" w:rsidP="006E52A8">
      <w:pPr>
        <w:tabs>
          <w:tab w:val="left" w:pos="1276"/>
        </w:tabs>
        <w:jc w:val="center"/>
        <w:rPr>
          <w:color w:val="FF0000"/>
          <w:lang w:val="cs-CZ"/>
        </w:rPr>
      </w:pPr>
      <w:r>
        <w:rPr>
          <w:noProof/>
          <w:color w:val="FF0000"/>
          <w:lang w:val="cs-CZ" w:eastAsia="cs-CZ" w:bidi="ar-SA"/>
        </w:rPr>
        <w:drawing>
          <wp:inline distT="0" distB="0" distL="0" distR="0">
            <wp:extent cx="5876190" cy="2190476"/>
            <wp:effectExtent l="19050" t="0" r="0" b="0"/>
            <wp:docPr id="3" name="Obrázek 2" descr="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6190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84F" w:rsidRDefault="00452E10" w:rsidP="009162AA">
      <w:pPr>
        <w:rPr>
          <w:lang w:val="cs-CZ"/>
        </w:rPr>
      </w:pPr>
      <w:r>
        <w:rPr>
          <w:lang w:val="cs-CZ"/>
        </w:rPr>
        <w:t xml:space="preserve">Hustota pravděpodobnosti </w:t>
      </w:r>
      <w:proofErr w:type="gramStart"/>
      <w:r>
        <w:rPr>
          <w:lang w:val="cs-CZ"/>
        </w:rPr>
        <w:t xml:space="preserve">poruch </w:t>
      </w:r>
      <w:r w:rsidR="006E6F64">
        <w:rPr>
          <w:lang w:val="cs-CZ"/>
        </w:rPr>
        <w:t xml:space="preserve">f(t) </w:t>
      </w:r>
      <w:r>
        <w:rPr>
          <w:lang w:val="cs-CZ"/>
        </w:rPr>
        <w:t>je</w:t>
      </w:r>
      <w:proofErr w:type="gramEnd"/>
      <w:r>
        <w:rPr>
          <w:lang w:val="cs-CZ"/>
        </w:rPr>
        <w:t xml:space="preserve"> určena jako derivace Q(t):</w:t>
      </w:r>
    </w:p>
    <w:p w:rsidR="00452E10" w:rsidRPr="00452E10" w:rsidRDefault="00452E10" w:rsidP="009162AA">
      <w:pPr>
        <w:rPr>
          <w:lang w:val="cs-CZ"/>
        </w:rPr>
      </w:pPr>
      <m:oMathPara>
        <m:oMath>
          <m:r>
            <w:rPr>
              <w:rFonts w:ascii="Cambria Math" w:hAnsi="Cambria Math"/>
              <w:lang w:val="cs-CZ"/>
            </w:rPr>
            <m:t>f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</m:d>
          <m: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dQ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</m:oMath>
      </m:oMathPara>
    </w:p>
    <w:p w:rsidR="00452E10" w:rsidRDefault="00AF5B70" w:rsidP="009162AA">
      <w:pPr>
        <w:rPr>
          <w:lang w:val="cs-CZ"/>
        </w:rPr>
      </w:pPr>
      <w:r>
        <w:rPr>
          <w:lang w:val="cs-CZ"/>
        </w:rPr>
        <w:t>Její průběh bude vypadat takto:</w:t>
      </w:r>
    </w:p>
    <w:p w:rsidR="00B86BD1" w:rsidRDefault="00397A0B" w:rsidP="005E1ED6">
      <w:pPr>
        <w:pStyle w:val="Bezmezer"/>
        <w:tabs>
          <w:tab w:val="left" w:pos="1985"/>
        </w:tabs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d0</m:t>
            </m:r>
          </m:num>
          <m:den>
            <m:r>
              <w:rPr>
                <w:rFonts w:ascii="Cambria Math" w:hAnsi="Cambria Math"/>
                <w:lang w:val="cs-CZ"/>
              </w:rPr>
              <m:t>dt</m:t>
            </m:r>
          </m:den>
        </m:f>
        <m:r>
          <w:rPr>
            <w:rFonts w:ascii="Cambria Math" w:hAnsi="Cambria Math"/>
            <w:lang w:val="cs-CZ"/>
          </w:rPr>
          <m:t>=0</m:t>
        </m:r>
      </m:oMath>
      <w:r w:rsidR="00B86BD1">
        <w:rPr>
          <w:lang w:val="cs-CZ"/>
        </w:rPr>
        <w:t xml:space="preserve"> </w:t>
      </w:r>
      <w:r w:rsidR="00B86BD1">
        <w:rPr>
          <w:lang w:val="cs-CZ"/>
        </w:rPr>
        <w:tab/>
        <w:t>pro 100 &gt; t &gt; 0</w:t>
      </w:r>
    </w:p>
    <w:p w:rsidR="00B86BD1" w:rsidRDefault="00397A0B" w:rsidP="005E1ED6">
      <w:pPr>
        <w:pStyle w:val="Bezmezer"/>
        <w:tabs>
          <w:tab w:val="left" w:pos="1985"/>
        </w:tabs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d(0,01t-1)</m:t>
            </m:r>
          </m:num>
          <m:den>
            <m:r>
              <w:rPr>
                <w:rFonts w:ascii="Cambria Math" w:hAnsi="Cambria Math"/>
                <w:lang w:val="cs-CZ"/>
              </w:rPr>
              <m:t>dt</m:t>
            </m:r>
          </m:den>
        </m:f>
        <m:r>
          <w:rPr>
            <w:rFonts w:ascii="Cambria Math" w:hAnsi="Cambria Math"/>
            <w:lang w:val="cs-CZ"/>
          </w:rPr>
          <m:t>=0,01</m:t>
        </m:r>
      </m:oMath>
      <w:r w:rsidR="00B86BD1">
        <w:rPr>
          <w:lang w:val="cs-CZ"/>
        </w:rPr>
        <w:tab/>
        <w:t>pro 200 &gt; t &gt; 100</w:t>
      </w:r>
    </w:p>
    <w:p w:rsidR="00B86BD1" w:rsidRPr="00B86BD1" w:rsidRDefault="00397A0B" w:rsidP="005E1ED6">
      <w:pPr>
        <w:tabs>
          <w:tab w:val="left" w:pos="1701"/>
          <w:tab w:val="left" w:pos="1985"/>
        </w:tabs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d1</m:t>
            </m:r>
          </m:num>
          <m:den>
            <m:r>
              <w:rPr>
                <w:rFonts w:ascii="Cambria Math" w:hAnsi="Cambria Math"/>
                <w:lang w:val="cs-CZ"/>
              </w:rPr>
              <m:t>dt</m:t>
            </m:r>
          </m:den>
        </m:f>
        <m:r>
          <w:rPr>
            <w:rFonts w:ascii="Cambria Math" w:hAnsi="Cambria Math"/>
            <w:lang w:val="cs-CZ"/>
          </w:rPr>
          <m:t>=0</m:t>
        </m:r>
      </m:oMath>
      <w:r w:rsidR="00B86BD1">
        <w:rPr>
          <w:lang w:val="cs-CZ"/>
        </w:rPr>
        <w:tab/>
      </w:r>
      <w:r w:rsidR="005E1ED6">
        <w:rPr>
          <w:lang w:val="cs-CZ"/>
        </w:rPr>
        <w:tab/>
      </w:r>
      <w:r w:rsidR="00B86BD1">
        <w:rPr>
          <w:lang w:val="cs-CZ"/>
        </w:rPr>
        <w:t>pro t &gt; 200</w:t>
      </w:r>
    </w:p>
    <w:p w:rsidR="00452E10" w:rsidRPr="00452E10" w:rsidRDefault="006E52A8" w:rsidP="006E52A8">
      <w:pPr>
        <w:jc w:val="center"/>
        <w:rPr>
          <w:color w:val="FF0000"/>
          <w:lang w:val="cs-CZ"/>
        </w:rPr>
      </w:pPr>
      <w:r>
        <w:rPr>
          <w:noProof/>
          <w:color w:val="FF0000"/>
          <w:lang w:val="cs-CZ" w:eastAsia="cs-CZ" w:bidi="ar-SA"/>
        </w:rPr>
        <w:drawing>
          <wp:inline distT="0" distB="0" distL="0" distR="0">
            <wp:extent cx="5352380" cy="2200000"/>
            <wp:effectExtent l="19050" t="0" r="670" b="0"/>
            <wp:docPr id="4" name="Obrázek 3" descr="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2380" cy="2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E10" w:rsidRDefault="00452E10" w:rsidP="009162AA">
      <w:pPr>
        <w:rPr>
          <w:lang w:val="cs-CZ"/>
        </w:rPr>
      </w:pPr>
      <w:r>
        <w:rPr>
          <w:lang w:val="cs-CZ"/>
        </w:rPr>
        <w:t xml:space="preserve">Podmíněná hustota pravděpodobnosti poruch </w:t>
      </w:r>
      <w:r w:rsidRPr="007F75E7">
        <w:rPr>
          <w:lang w:val="cs-CZ"/>
        </w:rPr>
        <w:t>λ(t)</w:t>
      </w:r>
      <w:r>
        <w:rPr>
          <w:lang w:val="cs-CZ"/>
        </w:rPr>
        <w:t xml:space="preserve"> je daná vztahem:</w:t>
      </w:r>
    </w:p>
    <w:p w:rsidR="00452E10" w:rsidRPr="00452E10" w:rsidRDefault="00452E10" w:rsidP="009162AA">
      <w:pPr>
        <w:rPr>
          <w:lang w:val="cs-CZ"/>
        </w:rPr>
      </w:pPr>
      <m:oMathPara>
        <m:oMath>
          <m:r>
            <w:rPr>
              <w:rFonts w:ascii="Cambria Math" w:hAnsi="Cambria Math"/>
              <w:lang w:val="cs-CZ"/>
            </w:rPr>
            <m:t>λ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</m:d>
          <m: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den>
          </m:f>
        </m:oMath>
      </m:oMathPara>
    </w:p>
    <w:p w:rsidR="009836A1" w:rsidRDefault="009836A1">
      <w:pPr>
        <w:rPr>
          <w:lang w:val="cs-CZ"/>
        </w:rPr>
      </w:pPr>
      <w:r>
        <w:rPr>
          <w:lang w:val="cs-CZ"/>
        </w:rPr>
        <w:br w:type="page"/>
      </w:r>
    </w:p>
    <w:p w:rsidR="00452E10" w:rsidRDefault="00452E10" w:rsidP="009162AA">
      <w:pPr>
        <w:rPr>
          <w:lang w:val="cs-CZ"/>
        </w:rPr>
      </w:pPr>
      <w:r>
        <w:rPr>
          <w:lang w:val="cs-CZ"/>
        </w:rPr>
        <w:lastRenderedPageBreak/>
        <w:t>Průběh tedy bude následující:</w:t>
      </w:r>
    </w:p>
    <w:p w:rsidR="00452E10" w:rsidRDefault="00397A0B" w:rsidP="008977DD">
      <w:pPr>
        <w:pStyle w:val="Bezmezer"/>
        <w:tabs>
          <w:tab w:val="left" w:pos="1276"/>
        </w:tabs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0</m:t>
            </m:r>
          </m:num>
          <m:den>
            <m:r>
              <w:rPr>
                <w:rFonts w:ascii="Cambria Math" w:hAnsi="Cambria Math"/>
                <w:lang w:val="cs-CZ"/>
              </w:rPr>
              <m:t>1</m:t>
            </m:r>
          </m:den>
        </m:f>
        <m:r>
          <w:rPr>
            <w:rFonts w:ascii="Cambria Math" w:hAnsi="Cambria Math"/>
            <w:lang w:val="cs-CZ"/>
          </w:rPr>
          <m:t>=0</m:t>
        </m:r>
      </m:oMath>
      <w:r w:rsidR="00452E10">
        <w:rPr>
          <w:lang w:val="cs-CZ"/>
        </w:rPr>
        <w:tab/>
        <w:t>pro 100 &gt; t &gt; 0</w:t>
      </w:r>
    </w:p>
    <w:p w:rsidR="005E1ED6" w:rsidRDefault="00397A0B" w:rsidP="008977DD">
      <w:pPr>
        <w:pStyle w:val="Bezmezer"/>
        <w:tabs>
          <w:tab w:val="left" w:pos="1276"/>
        </w:tabs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0,01</m:t>
            </m:r>
          </m:num>
          <m:den>
            <m:r>
              <w:rPr>
                <w:rFonts w:ascii="Cambria Math" w:hAnsi="Cambria Math"/>
                <w:lang w:val="cs-CZ"/>
              </w:rPr>
              <m:t>2-0,01t</m:t>
            </m:r>
          </m:den>
        </m:f>
      </m:oMath>
      <w:r w:rsidR="008977DD">
        <w:rPr>
          <w:lang w:val="cs-CZ"/>
        </w:rPr>
        <w:tab/>
        <w:t>pro 2</w:t>
      </w:r>
      <w:r w:rsidR="005E1ED6">
        <w:rPr>
          <w:lang w:val="cs-CZ"/>
        </w:rPr>
        <w:t xml:space="preserve">00 &gt; t &gt; </w:t>
      </w:r>
      <w:r w:rsidR="008977DD">
        <w:rPr>
          <w:lang w:val="cs-CZ"/>
        </w:rPr>
        <w:t>10</w:t>
      </w:r>
      <w:r w:rsidR="005E1ED6">
        <w:rPr>
          <w:lang w:val="cs-CZ"/>
        </w:rPr>
        <w:t>0</w:t>
      </w:r>
    </w:p>
    <w:p w:rsidR="005E1ED6" w:rsidRDefault="00397A0B" w:rsidP="008977DD">
      <w:pPr>
        <w:tabs>
          <w:tab w:val="left" w:pos="1276"/>
        </w:tabs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0</m:t>
            </m:r>
          </m:num>
          <m:den>
            <m:r>
              <w:rPr>
                <w:rFonts w:ascii="Cambria Math" w:hAnsi="Cambria Math"/>
                <w:lang w:val="cs-CZ"/>
              </w:rPr>
              <m:t>0</m:t>
            </m:r>
          </m:den>
        </m:f>
        <m:r>
          <w:rPr>
            <w:rFonts w:ascii="Cambria Math" w:hAnsi="Cambria Math"/>
            <w:lang w:val="cs-CZ"/>
          </w:rPr>
          <m:t>=∞</m:t>
        </m:r>
      </m:oMath>
      <w:r w:rsidR="008977DD">
        <w:rPr>
          <w:lang w:val="cs-CZ"/>
        </w:rPr>
        <w:tab/>
        <w:t xml:space="preserve">pro </w:t>
      </w:r>
      <w:r w:rsidR="005E1ED6">
        <w:rPr>
          <w:lang w:val="cs-CZ"/>
        </w:rPr>
        <w:t xml:space="preserve">t &gt; </w:t>
      </w:r>
      <w:r w:rsidR="008977DD">
        <w:rPr>
          <w:lang w:val="cs-CZ"/>
        </w:rPr>
        <w:t>20</w:t>
      </w:r>
      <w:r w:rsidR="005E1ED6">
        <w:rPr>
          <w:lang w:val="cs-CZ"/>
        </w:rPr>
        <w:t>0</w:t>
      </w:r>
    </w:p>
    <w:p w:rsidR="005E1ED6" w:rsidRPr="009F3460" w:rsidRDefault="00C57FB9" w:rsidP="009162AA">
      <w:pPr>
        <w:rPr>
          <w:color w:val="FF0000"/>
          <w:lang w:val="cs-CZ"/>
        </w:rPr>
      </w:pPr>
      <w:r>
        <w:rPr>
          <w:noProof/>
          <w:color w:val="FF0000"/>
          <w:lang w:val="cs-CZ" w:eastAsia="cs-CZ" w:bidi="ar-SA"/>
        </w:rPr>
        <w:drawing>
          <wp:inline distT="0" distB="0" distL="0" distR="0">
            <wp:extent cx="5342858" cy="2057143"/>
            <wp:effectExtent l="19050" t="0" r="0" b="0"/>
            <wp:docPr id="5" name="Obrázek 4" descr="lamb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mbda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2858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76A" w:rsidRDefault="00E7576A" w:rsidP="009162AA">
      <w:pPr>
        <w:rPr>
          <w:lang w:val="cs-CZ"/>
        </w:rPr>
      </w:pPr>
      <w:r>
        <w:rPr>
          <w:lang w:val="cs-CZ"/>
        </w:rPr>
        <w:t xml:space="preserve">Střední dobu do poruchy </w:t>
      </w:r>
      <w:proofErr w:type="spellStart"/>
      <w:r>
        <w:rPr>
          <w:lang w:val="cs-CZ"/>
        </w:rPr>
        <w:t>T</w:t>
      </w:r>
      <w:r w:rsidRPr="00587B93">
        <w:rPr>
          <w:vertAlign w:val="subscript"/>
          <w:lang w:val="cs-CZ"/>
        </w:rPr>
        <w:t>s</w:t>
      </w:r>
      <w:proofErr w:type="spellEnd"/>
      <w:r>
        <w:rPr>
          <w:lang w:val="cs-CZ"/>
        </w:rPr>
        <w:t xml:space="preserve"> je možno spočítat jako </w:t>
      </w:r>
      <w:proofErr w:type="gramStart"/>
      <w:r>
        <w:rPr>
          <w:lang w:val="cs-CZ"/>
        </w:rPr>
        <w:t>integrál R(t):</w:t>
      </w:r>
      <w:proofErr w:type="gramEnd"/>
    </w:p>
    <w:p w:rsidR="00E7576A" w:rsidRDefault="00397A0B" w:rsidP="009162AA">
      <w:pPr>
        <w:rPr>
          <w:lang w:val="cs-C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  <m:sub>
              <m:r>
                <w:rPr>
                  <w:rFonts w:ascii="Cambria Math" w:hAnsi="Cambria Math"/>
                  <w:lang w:val="cs-CZ"/>
                </w:rPr>
                <m:t>s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lang w:val="cs-CZ"/>
                </w:rPr>
              </m:ctrlPr>
            </m:naryPr>
            <m:sub>
              <m:r>
                <w:rPr>
                  <w:rFonts w:ascii="Cambria Math" w:hAnsi="Cambria Math"/>
                  <w:lang w:val="cs-CZ"/>
                </w:rPr>
                <m:t>0</m:t>
              </m:r>
            </m:sub>
            <m:sup>
              <m:r>
                <w:rPr>
                  <w:rFonts w:ascii="Cambria Math" w:hAnsi="Cambria Math"/>
                  <w:lang w:val="cs-CZ"/>
                </w:rPr>
                <m:t>∞</m:t>
              </m:r>
            </m:sup>
            <m:e>
              <m:r>
                <w:rPr>
                  <w:rFonts w:ascii="Cambria Math" w:hAnsi="Cambria Math"/>
                  <w:lang w:val="cs-CZ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  <m:r>
                <w:rPr>
                  <w:rFonts w:ascii="Cambria Math" w:hAnsi="Cambria Math"/>
                  <w:lang w:val="cs-CZ"/>
                </w:rPr>
                <m:t xml:space="preserve"> dt</m:t>
              </m:r>
            </m:e>
          </m:nary>
        </m:oMath>
      </m:oMathPara>
    </w:p>
    <w:p w:rsidR="00587B93" w:rsidRDefault="00397A0B" w:rsidP="009162AA">
      <w:pPr>
        <w:rPr>
          <w:lang w:val="cs-C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  <m:sub>
              <m:r>
                <w:rPr>
                  <w:rFonts w:ascii="Cambria Math" w:hAnsi="Cambria Math"/>
                  <w:lang w:val="cs-CZ"/>
                </w:rPr>
                <m:t>s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lang w:val="cs-CZ"/>
                </w:rPr>
              </m:ctrlPr>
            </m:naryPr>
            <m:sub>
              <m:r>
                <w:rPr>
                  <w:rFonts w:ascii="Cambria Math" w:hAnsi="Cambria Math"/>
                  <w:lang w:val="cs-CZ"/>
                </w:rPr>
                <m:t>0</m:t>
              </m:r>
            </m:sub>
            <m:sup>
              <m:r>
                <w:rPr>
                  <w:rFonts w:ascii="Cambria Math" w:hAnsi="Cambria Math"/>
                  <w:lang w:val="cs-CZ"/>
                </w:rPr>
                <m:t>100</m:t>
              </m:r>
            </m:sup>
            <m:e>
              <m:r>
                <w:rPr>
                  <w:rFonts w:ascii="Cambria Math" w:hAnsi="Cambria Math"/>
                  <w:lang w:val="cs-CZ"/>
                </w:rPr>
                <m:t>1 dt</m:t>
              </m:r>
            </m:e>
          </m:nary>
          <m:r>
            <w:rPr>
              <w:rFonts w:ascii="Cambria Math" w:hAnsi="Cambria Math"/>
              <w:lang w:val="cs-CZ"/>
            </w:rPr>
            <m:t>+</m:t>
          </m:r>
          <m:nary>
            <m:naryPr>
              <m:limLoc m:val="undOvr"/>
              <m:ctrlPr>
                <w:rPr>
                  <w:rFonts w:ascii="Cambria Math" w:hAnsi="Cambria Math"/>
                  <w:i/>
                  <w:lang w:val="cs-CZ"/>
                </w:rPr>
              </m:ctrlPr>
            </m:naryPr>
            <m:sub>
              <m:r>
                <w:rPr>
                  <w:rFonts w:ascii="Cambria Math" w:hAnsi="Cambria Math"/>
                  <w:lang w:val="cs-CZ"/>
                </w:rPr>
                <m:t>100</m:t>
              </m:r>
            </m:sub>
            <m:sup>
              <m:r>
                <w:rPr>
                  <w:rFonts w:ascii="Cambria Math" w:hAnsi="Cambria Math"/>
                  <w:lang w:val="cs-CZ"/>
                </w:rPr>
                <m:t>200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2-0.01t</m:t>
                  </m:r>
                </m:e>
              </m:d>
              <m:r>
                <w:rPr>
                  <w:rFonts w:ascii="Cambria Math" w:hAnsi="Cambria Math"/>
                  <w:lang w:val="cs-CZ"/>
                </w:rPr>
                <m:t xml:space="preserve"> dt</m:t>
              </m:r>
            </m:e>
          </m:nary>
          <m:r>
            <w:rPr>
              <w:rFonts w:ascii="Cambria Math" w:hAnsi="Cambria Math"/>
              <w:lang w:val="cs-CZ"/>
            </w:rPr>
            <m:t>+</m:t>
          </m:r>
          <m:nary>
            <m:naryPr>
              <m:limLoc m:val="undOvr"/>
              <m:ctrlPr>
                <w:rPr>
                  <w:rFonts w:ascii="Cambria Math" w:hAnsi="Cambria Math"/>
                  <w:i/>
                  <w:lang w:val="cs-CZ"/>
                </w:rPr>
              </m:ctrlPr>
            </m:naryPr>
            <m:sub>
              <m:r>
                <w:rPr>
                  <w:rFonts w:ascii="Cambria Math" w:hAnsi="Cambria Math"/>
                  <w:lang w:val="cs-CZ"/>
                </w:rPr>
                <m:t>200</m:t>
              </m:r>
            </m:sub>
            <m:sup>
              <m:r>
                <w:rPr>
                  <w:rFonts w:ascii="Cambria Math" w:hAnsi="Cambria Math"/>
                  <w:lang w:val="cs-CZ"/>
                </w:rPr>
                <m:t>∞</m:t>
              </m:r>
            </m:sup>
            <m:e>
              <m:r>
                <w:rPr>
                  <w:rFonts w:ascii="Cambria Math" w:hAnsi="Cambria Math"/>
                  <w:lang w:val="cs-CZ"/>
                </w:rPr>
                <m:t>0 dt</m:t>
              </m:r>
            </m:e>
          </m:nary>
        </m:oMath>
      </m:oMathPara>
    </w:p>
    <w:p w:rsidR="003E6CA1" w:rsidRDefault="00397A0B" w:rsidP="009162AA">
      <w:pPr>
        <w:rPr>
          <w:lang w:val="cs-C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  <m:sub>
              <m:r>
                <w:rPr>
                  <w:rFonts w:ascii="Cambria Math" w:hAnsi="Cambria Math"/>
                  <w:lang w:val="cs-CZ"/>
                </w:rPr>
                <m:t>s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cs-CZ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e>
            <m:sub>
              <m:r>
                <w:rPr>
                  <w:rFonts w:ascii="Cambria Math" w:hAnsi="Cambria Math"/>
                  <w:lang w:val="cs-CZ"/>
                </w:rPr>
                <m:t>0</m:t>
              </m:r>
            </m:sub>
            <m:sup>
              <m:r>
                <w:rPr>
                  <w:rFonts w:ascii="Cambria Math" w:hAnsi="Cambria Math"/>
                  <w:lang w:val="cs-CZ"/>
                </w:rPr>
                <m:t>100</m:t>
              </m:r>
            </m:sup>
          </m:sSubSup>
          <m:r>
            <w:rPr>
              <w:rFonts w:ascii="Cambria Math" w:hAnsi="Cambria Math"/>
              <w:lang w:val="cs-CZ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cs-CZ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2t</m:t>
                  </m:r>
                </m:e>
              </m:d>
            </m:e>
            <m:sub>
              <m:r>
                <w:rPr>
                  <w:rFonts w:ascii="Cambria Math" w:hAnsi="Cambria Math"/>
                  <w:lang w:val="cs-CZ"/>
                </w:rPr>
                <m:t>100</m:t>
              </m:r>
            </m:sub>
            <m:sup>
              <m:r>
                <w:rPr>
                  <w:rFonts w:ascii="Cambria Math" w:hAnsi="Cambria Math"/>
                  <w:lang w:val="cs-CZ"/>
                </w:rPr>
                <m:t>200</m:t>
              </m:r>
            </m:sup>
          </m:sSubSup>
          <m:r>
            <w:rPr>
              <w:rFonts w:ascii="Cambria Math" w:hAnsi="Cambria Math"/>
              <w:lang w:val="cs-CZ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lang w:val="cs-CZ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cs-CZ"/>
                        </w:rPr>
                        <m:t>0.01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lang w:val="cs-CZ"/>
                </w:rPr>
                <m:t>100</m:t>
              </m:r>
            </m:sub>
            <m:sup>
              <m:r>
                <w:rPr>
                  <w:rFonts w:ascii="Cambria Math" w:hAnsi="Cambria Math"/>
                  <w:lang w:val="cs-CZ"/>
                </w:rPr>
                <m:t>200</m:t>
              </m:r>
            </m:sup>
          </m:sSubSup>
          <m:r>
            <w:rPr>
              <w:rFonts w:ascii="Cambria Math" w:hAnsi="Cambria Math"/>
              <w:lang w:val="cs-CZ"/>
            </w:rPr>
            <m:t>=100+400-200-200+50=150</m:t>
          </m:r>
        </m:oMath>
      </m:oMathPara>
    </w:p>
    <w:p w:rsidR="00452E10" w:rsidRDefault="005D6E76" w:rsidP="009162AA">
      <w:pPr>
        <w:rPr>
          <w:lang w:val="cs-CZ"/>
        </w:rPr>
      </w:pPr>
      <w:r>
        <w:rPr>
          <w:lang w:val="cs-CZ"/>
        </w:rPr>
        <w:t>Pravděpodobnost poruchy v časovém intervalu &lt;50, 150&gt; lze učit jako rozdíl pravděpodobností poruchy mezi oběma časy, tedy:</w:t>
      </w:r>
    </w:p>
    <w:p w:rsidR="005D6E76" w:rsidRPr="00452E10" w:rsidRDefault="00397A0B" w:rsidP="009162AA">
      <w:pPr>
        <w:rPr>
          <w:lang w:val="cs-C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p</m:t>
              </m:r>
            </m:e>
            <m:sub>
              <m:r>
                <w:rPr>
                  <w:rFonts w:ascii="Cambria Math" w:hAnsi="Cambria Math"/>
                  <w:lang w:val="cs-CZ"/>
                </w:rPr>
                <m:t>&lt;50,150&gt;</m:t>
              </m:r>
            </m:sub>
          </m:sSub>
          <m:r>
            <w:rPr>
              <w:rFonts w:ascii="Cambria Math" w:hAnsi="Cambria Math"/>
              <w:lang w:val="cs-CZ"/>
            </w:rPr>
            <m:t>=Q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150</m:t>
              </m:r>
            </m:e>
          </m:d>
          <m:r>
            <w:rPr>
              <w:rFonts w:ascii="Cambria Math" w:hAnsi="Cambria Math"/>
              <w:lang w:val="cs-CZ"/>
            </w:rPr>
            <m:t>-Q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50</m:t>
              </m:r>
            </m:e>
          </m:d>
          <m:r>
            <w:rPr>
              <w:rFonts w:ascii="Cambria Math" w:hAnsi="Cambria Math"/>
              <w:lang w:val="cs-CZ"/>
            </w:rPr>
            <m:t>=0,01∙150-1-0=0,5</m:t>
          </m:r>
        </m:oMath>
      </m:oMathPara>
    </w:p>
    <w:p w:rsidR="00452E10" w:rsidRDefault="009836A1" w:rsidP="009836A1">
      <w:pPr>
        <w:pStyle w:val="Nadpis1"/>
        <w:rPr>
          <w:lang w:val="cs-CZ"/>
        </w:rPr>
      </w:pPr>
      <w:r>
        <w:rPr>
          <w:lang w:val="cs-CZ"/>
        </w:rPr>
        <w:t>Závěr</w:t>
      </w:r>
    </w:p>
    <w:p w:rsidR="009836A1" w:rsidRPr="009836A1" w:rsidRDefault="009836A1" w:rsidP="009836A1">
      <w:pPr>
        <w:rPr>
          <w:lang w:val="cs-CZ"/>
        </w:rPr>
      </w:pPr>
      <w:r>
        <w:rPr>
          <w:lang w:val="cs-CZ"/>
        </w:rPr>
        <w:t>V</w:t>
      </w:r>
      <w:r w:rsidR="00E579F5">
        <w:rPr>
          <w:lang w:val="cs-CZ"/>
        </w:rPr>
        <w:t xml:space="preserve">šechny požadované veličiny byly </w:t>
      </w:r>
      <w:proofErr w:type="gramStart"/>
      <w:r w:rsidR="00E579F5">
        <w:rPr>
          <w:lang w:val="cs-CZ"/>
        </w:rPr>
        <w:t xml:space="preserve">vypočteny </w:t>
      </w:r>
      <w:r w:rsidR="00A546C8">
        <w:rPr>
          <w:lang w:val="cs-CZ"/>
        </w:rPr>
        <w:t xml:space="preserve">z R(t) </w:t>
      </w:r>
      <w:r w:rsidR="00E579F5">
        <w:rPr>
          <w:lang w:val="cs-CZ"/>
        </w:rPr>
        <w:t>podle</w:t>
      </w:r>
      <w:proofErr w:type="gramEnd"/>
      <w:r w:rsidR="00E579F5">
        <w:rPr>
          <w:lang w:val="cs-CZ"/>
        </w:rPr>
        <w:t xml:space="preserve"> jednoduchých vzorců</w:t>
      </w:r>
      <w:r w:rsidR="00A706B6">
        <w:rPr>
          <w:lang w:val="cs-CZ"/>
        </w:rPr>
        <w:t>, jimiž jsou definovány</w:t>
      </w:r>
      <w:r w:rsidR="00E579F5">
        <w:rPr>
          <w:lang w:val="cs-CZ"/>
        </w:rPr>
        <w:t>.</w:t>
      </w:r>
    </w:p>
    <w:sectPr w:rsidR="009836A1" w:rsidRPr="009836A1" w:rsidSect="00A12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4417"/>
    <w:rsid w:val="001205FC"/>
    <w:rsid w:val="00230263"/>
    <w:rsid w:val="00397A0B"/>
    <w:rsid w:val="003E6CA1"/>
    <w:rsid w:val="00437A4D"/>
    <w:rsid w:val="00452E10"/>
    <w:rsid w:val="00465A3D"/>
    <w:rsid w:val="00581BF0"/>
    <w:rsid w:val="00587B93"/>
    <w:rsid w:val="00593C43"/>
    <w:rsid w:val="005D6E76"/>
    <w:rsid w:val="005E1ED6"/>
    <w:rsid w:val="0060196B"/>
    <w:rsid w:val="006C4417"/>
    <w:rsid w:val="006E52A8"/>
    <w:rsid w:val="006E6F64"/>
    <w:rsid w:val="007208A4"/>
    <w:rsid w:val="00791025"/>
    <w:rsid w:val="0079684F"/>
    <w:rsid w:val="007F75E7"/>
    <w:rsid w:val="008273AF"/>
    <w:rsid w:val="008977DD"/>
    <w:rsid w:val="009162AA"/>
    <w:rsid w:val="009836A1"/>
    <w:rsid w:val="009F3460"/>
    <w:rsid w:val="00A12A24"/>
    <w:rsid w:val="00A546C8"/>
    <w:rsid w:val="00A54F73"/>
    <w:rsid w:val="00A706B6"/>
    <w:rsid w:val="00AF5B70"/>
    <w:rsid w:val="00B106E1"/>
    <w:rsid w:val="00B86BD1"/>
    <w:rsid w:val="00BC5127"/>
    <w:rsid w:val="00C57FB9"/>
    <w:rsid w:val="00CC5CAA"/>
    <w:rsid w:val="00DB6EAA"/>
    <w:rsid w:val="00DE58F1"/>
    <w:rsid w:val="00E579F5"/>
    <w:rsid w:val="00E7576A"/>
    <w:rsid w:val="00F6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4417"/>
    <w:rPr>
      <w:rFonts w:eastAsiaTheme="minorEastAsia"/>
      <w:lang w:val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B6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C4417"/>
    <w:pPr>
      <w:spacing w:after="0" w:line="240" w:lineRule="auto"/>
    </w:pPr>
    <w:rPr>
      <w:rFonts w:eastAsiaTheme="minorEastAsia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4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4417"/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Nadpis1Char">
    <w:name w:val="Nadpis 1 Char"/>
    <w:basedOn w:val="Standardnpsmoodstavce"/>
    <w:link w:val="Nadpis1"/>
    <w:uiPriority w:val="9"/>
    <w:rsid w:val="00DB6E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styleId="Zstupntext">
    <w:name w:val="Placeholder Text"/>
    <w:basedOn w:val="Standardnpsmoodstavce"/>
    <w:uiPriority w:val="99"/>
    <w:semiHidden/>
    <w:rsid w:val="0079684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4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kalwi</dc:creator>
  <cp:keywords/>
  <dc:description/>
  <cp:lastModifiedBy>kalwi</cp:lastModifiedBy>
  <cp:revision>35</cp:revision>
  <dcterms:created xsi:type="dcterms:W3CDTF">2009-12-20T09:28:00Z</dcterms:created>
  <dcterms:modified xsi:type="dcterms:W3CDTF">2009-12-22T01:32:00Z</dcterms:modified>
</cp:coreProperties>
</file>